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1CC" w:rsidRPr="004711CC" w:rsidRDefault="004711CC" w:rsidP="004711CC">
      <w:pPr>
        <w:widowControl/>
        <w:spacing w:line="600" w:lineRule="atLeast"/>
        <w:jc w:val="left"/>
        <w:rPr>
          <w:rFonts w:ascii="宋体" w:eastAsia="宋体" w:hAnsi="宋体" w:cs="宋体"/>
          <w:color w:val="6B6B6B"/>
          <w:kern w:val="0"/>
          <w:sz w:val="18"/>
          <w:szCs w:val="18"/>
        </w:rPr>
      </w:pPr>
    </w:p>
    <w:tbl>
      <w:tblPr>
        <w:tblW w:w="12170" w:type="dxa"/>
        <w:tblCellSpacing w:w="0" w:type="dxa"/>
        <w:tblCellMar>
          <w:left w:w="0" w:type="dxa"/>
          <w:right w:w="0" w:type="dxa"/>
        </w:tblCellMar>
        <w:tblLook w:val="04A0" w:firstRow="1" w:lastRow="0" w:firstColumn="1" w:lastColumn="0" w:noHBand="0" w:noVBand="1"/>
      </w:tblPr>
      <w:tblGrid>
        <w:gridCol w:w="992"/>
        <w:gridCol w:w="2670"/>
        <w:gridCol w:w="1215"/>
        <w:gridCol w:w="1804"/>
        <w:gridCol w:w="991"/>
        <w:gridCol w:w="4498"/>
      </w:tblGrid>
      <w:tr w:rsidR="004711CC" w:rsidRPr="00F112CD" w:rsidTr="00F112CD">
        <w:trPr>
          <w:tblCellSpacing w:w="0" w:type="dxa"/>
        </w:trPr>
        <w:tc>
          <w:tcPr>
            <w:tcW w:w="408" w:type="pct"/>
            <w:hideMark/>
          </w:tcPr>
          <w:p w:rsidR="004711CC" w:rsidRPr="00F112CD" w:rsidRDefault="004711CC" w:rsidP="00F112CD">
            <w:pPr>
              <w:rPr>
                <w:rFonts w:ascii="黑体" w:eastAsia="黑体" w:hAnsi="黑体"/>
                <w:b/>
              </w:rPr>
            </w:pPr>
            <w:r w:rsidRPr="00F112CD">
              <w:rPr>
                <w:rFonts w:ascii="黑体" w:eastAsia="黑体" w:hAnsi="黑体" w:hint="eastAsia"/>
                <w:b/>
              </w:rPr>
              <w:t>信息名称：</w:t>
            </w:r>
          </w:p>
        </w:tc>
        <w:tc>
          <w:tcPr>
            <w:tcW w:w="4592" w:type="pct"/>
            <w:gridSpan w:val="5"/>
            <w:hideMark/>
          </w:tcPr>
          <w:p w:rsidR="004711CC" w:rsidRPr="00F112CD" w:rsidRDefault="004711CC" w:rsidP="00F112CD">
            <w:r w:rsidRPr="00F112CD">
              <w:rPr>
                <w:rFonts w:hint="eastAsia"/>
              </w:rPr>
              <w:t>普通高等学校学生管理规定</w:t>
            </w:r>
          </w:p>
        </w:tc>
      </w:tr>
      <w:tr w:rsidR="004711CC" w:rsidRPr="00F112CD" w:rsidTr="00F112CD">
        <w:trPr>
          <w:tblCellSpacing w:w="0" w:type="dxa"/>
        </w:trPr>
        <w:tc>
          <w:tcPr>
            <w:tcW w:w="408" w:type="pct"/>
            <w:hideMark/>
          </w:tcPr>
          <w:p w:rsidR="004711CC" w:rsidRPr="00F112CD" w:rsidRDefault="004711CC" w:rsidP="00F112CD">
            <w:pPr>
              <w:rPr>
                <w:rFonts w:ascii="黑体" w:eastAsia="黑体" w:hAnsi="黑体"/>
                <w:b/>
              </w:rPr>
            </w:pPr>
            <w:r w:rsidRPr="00F112CD">
              <w:rPr>
                <w:rFonts w:ascii="黑体" w:eastAsia="黑体" w:hAnsi="黑体" w:hint="eastAsia"/>
                <w:b/>
              </w:rPr>
              <w:t>信息索引：</w:t>
            </w:r>
          </w:p>
        </w:tc>
        <w:tc>
          <w:tcPr>
            <w:tcW w:w="1097" w:type="pct"/>
            <w:hideMark/>
          </w:tcPr>
          <w:p w:rsidR="004711CC" w:rsidRPr="00F112CD" w:rsidRDefault="004711CC" w:rsidP="00F112CD">
            <w:r w:rsidRPr="00F112CD">
              <w:rPr>
                <w:rFonts w:hint="eastAsia"/>
              </w:rPr>
              <w:t>360A02-03-2017-0022-1</w:t>
            </w:r>
          </w:p>
        </w:tc>
        <w:tc>
          <w:tcPr>
            <w:tcW w:w="499" w:type="pct"/>
            <w:hideMark/>
          </w:tcPr>
          <w:p w:rsidR="004711CC" w:rsidRPr="00F112CD" w:rsidRDefault="004711CC" w:rsidP="00F112CD">
            <w:pPr>
              <w:rPr>
                <w:rFonts w:ascii="黑体" w:eastAsia="黑体" w:hAnsi="黑体"/>
                <w:b/>
              </w:rPr>
            </w:pPr>
            <w:r w:rsidRPr="00F112CD">
              <w:rPr>
                <w:rFonts w:ascii="黑体" w:eastAsia="黑体" w:hAnsi="黑体" w:hint="eastAsia"/>
                <w:b/>
              </w:rPr>
              <w:t>生成日期：</w:t>
            </w:r>
          </w:p>
        </w:tc>
        <w:tc>
          <w:tcPr>
            <w:tcW w:w="741" w:type="pct"/>
            <w:hideMark/>
          </w:tcPr>
          <w:p w:rsidR="004711CC" w:rsidRPr="00F112CD" w:rsidRDefault="004711CC" w:rsidP="00F112CD">
            <w:r w:rsidRPr="00F112CD">
              <w:rPr>
                <w:rFonts w:hint="eastAsia"/>
              </w:rPr>
              <w:t>2017-02-16</w:t>
            </w:r>
          </w:p>
        </w:tc>
        <w:tc>
          <w:tcPr>
            <w:tcW w:w="407" w:type="pct"/>
            <w:hideMark/>
          </w:tcPr>
          <w:p w:rsidR="004711CC" w:rsidRPr="00F112CD" w:rsidRDefault="004711CC" w:rsidP="00F112CD">
            <w:pPr>
              <w:rPr>
                <w:rFonts w:ascii="黑体" w:eastAsia="黑体" w:hAnsi="黑体"/>
                <w:b/>
              </w:rPr>
            </w:pPr>
            <w:r w:rsidRPr="00F112CD">
              <w:rPr>
                <w:rFonts w:ascii="黑体" w:eastAsia="黑体" w:hAnsi="黑体" w:hint="eastAsia"/>
                <w:b/>
              </w:rPr>
              <w:t>发文机构：</w:t>
            </w:r>
          </w:p>
        </w:tc>
        <w:tc>
          <w:tcPr>
            <w:tcW w:w="1848" w:type="pct"/>
            <w:hideMark/>
          </w:tcPr>
          <w:p w:rsidR="004711CC" w:rsidRPr="00F112CD" w:rsidRDefault="004711CC" w:rsidP="00F112CD">
            <w:r w:rsidRPr="00F112CD">
              <w:rPr>
                <w:rFonts w:hint="eastAsia"/>
              </w:rPr>
              <w:t>中华人民共和国教育部</w:t>
            </w:r>
          </w:p>
        </w:tc>
      </w:tr>
      <w:tr w:rsidR="004711CC" w:rsidRPr="00F112CD" w:rsidTr="00F112CD">
        <w:trPr>
          <w:tblCellSpacing w:w="0" w:type="dxa"/>
        </w:trPr>
        <w:tc>
          <w:tcPr>
            <w:tcW w:w="408" w:type="pct"/>
            <w:hideMark/>
          </w:tcPr>
          <w:p w:rsidR="004711CC" w:rsidRPr="00F112CD" w:rsidRDefault="004711CC" w:rsidP="00F112CD">
            <w:pPr>
              <w:rPr>
                <w:rFonts w:ascii="黑体" w:eastAsia="黑体" w:hAnsi="黑体"/>
                <w:b/>
              </w:rPr>
            </w:pPr>
            <w:r w:rsidRPr="00F112CD">
              <w:rPr>
                <w:rFonts w:ascii="黑体" w:eastAsia="黑体" w:hAnsi="黑体" w:hint="eastAsia"/>
                <w:b/>
              </w:rPr>
              <w:t>发文字号：</w:t>
            </w:r>
          </w:p>
        </w:tc>
        <w:tc>
          <w:tcPr>
            <w:tcW w:w="1097" w:type="pct"/>
            <w:hideMark/>
          </w:tcPr>
          <w:p w:rsidR="004711CC" w:rsidRPr="00F112CD" w:rsidRDefault="004711CC" w:rsidP="00F112CD">
            <w:r w:rsidRPr="00F112CD">
              <w:rPr>
                <w:rFonts w:hint="eastAsia"/>
              </w:rPr>
              <w:t>中华人民共和国教育部令第</w:t>
            </w:r>
            <w:r w:rsidRPr="00F112CD">
              <w:rPr>
                <w:rFonts w:hint="eastAsia"/>
              </w:rPr>
              <w:t>41</w:t>
            </w:r>
            <w:r w:rsidRPr="00F112CD">
              <w:rPr>
                <w:rFonts w:hint="eastAsia"/>
              </w:rPr>
              <w:t>号</w:t>
            </w:r>
          </w:p>
        </w:tc>
        <w:tc>
          <w:tcPr>
            <w:tcW w:w="499" w:type="pct"/>
            <w:hideMark/>
          </w:tcPr>
          <w:p w:rsidR="004711CC" w:rsidRPr="00F112CD" w:rsidRDefault="004711CC" w:rsidP="00F112CD">
            <w:pPr>
              <w:rPr>
                <w:rFonts w:ascii="黑体" w:eastAsia="黑体" w:hAnsi="黑体"/>
                <w:b/>
              </w:rPr>
            </w:pPr>
            <w:r w:rsidRPr="00F112CD">
              <w:rPr>
                <w:rFonts w:ascii="黑体" w:eastAsia="黑体" w:hAnsi="黑体" w:hint="eastAsia"/>
                <w:b/>
              </w:rPr>
              <w:t>信息类别：</w:t>
            </w:r>
          </w:p>
        </w:tc>
        <w:tc>
          <w:tcPr>
            <w:tcW w:w="2996" w:type="pct"/>
            <w:gridSpan w:val="3"/>
            <w:hideMark/>
          </w:tcPr>
          <w:p w:rsidR="004711CC" w:rsidRPr="00F112CD" w:rsidRDefault="004711CC" w:rsidP="00F112CD">
            <w:r w:rsidRPr="00F112CD">
              <w:rPr>
                <w:rFonts w:hint="eastAsia"/>
              </w:rPr>
              <w:t>部门规章</w:t>
            </w:r>
          </w:p>
        </w:tc>
      </w:tr>
      <w:tr w:rsidR="004711CC" w:rsidRPr="00F112CD" w:rsidTr="00F112CD">
        <w:trPr>
          <w:tblCellSpacing w:w="0" w:type="dxa"/>
        </w:trPr>
        <w:tc>
          <w:tcPr>
            <w:tcW w:w="408" w:type="pct"/>
            <w:hideMark/>
          </w:tcPr>
          <w:p w:rsidR="004711CC" w:rsidRPr="00F112CD" w:rsidRDefault="004711CC" w:rsidP="00F112CD">
            <w:pPr>
              <w:rPr>
                <w:rFonts w:ascii="黑体" w:eastAsia="黑体" w:hAnsi="黑体"/>
                <w:b/>
              </w:rPr>
            </w:pPr>
            <w:r w:rsidRPr="00F112CD">
              <w:rPr>
                <w:rFonts w:ascii="黑体" w:eastAsia="黑体" w:hAnsi="黑体" w:hint="eastAsia"/>
                <w:b/>
              </w:rPr>
              <w:t>内容概述：</w:t>
            </w:r>
          </w:p>
        </w:tc>
        <w:tc>
          <w:tcPr>
            <w:tcW w:w="4592" w:type="pct"/>
            <w:gridSpan w:val="5"/>
            <w:hideMark/>
          </w:tcPr>
          <w:p w:rsidR="00F112CD" w:rsidRDefault="004711CC" w:rsidP="00F112CD">
            <w:pPr>
              <w:rPr>
                <w:rFonts w:hint="eastAsia"/>
              </w:rPr>
            </w:pPr>
            <w:r w:rsidRPr="00F112CD">
              <w:rPr>
                <w:rFonts w:hint="eastAsia"/>
              </w:rPr>
              <w:t>《普通高等学校学生管理规定》已于</w:t>
            </w:r>
            <w:r w:rsidRPr="00F112CD">
              <w:rPr>
                <w:rFonts w:hint="eastAsia"/>
              </w:rPr>
              <w:t>2016</w:t>
            </w:r>
            <w:r w:rsidRPr="00F112CD">
              <w:rPr>
                <w:rFonts w:hint="eastAsia"/>
              </w:rPr>
              <w:t>年</w:t>
            </w:r>
            <w:r w:rsidRPr="00F112CD">
              <w:rPr>
                <w:rFonts w:hint="eastAsia"/>
              </w:rPr>
              <w:t>12</w:t>
            </w:r>
            <w:r w:rsidRPr="00F112CD">
              <w:rPr>
                <w:rFonts w:hint="eastAsia"/>
              </w:rPr>
              <w:t>月</w:t>
            </w:r>
            <w:r w:rsidRPr="00F112CD">
              <w:rPr>
                <w:rFonts w:hint="eastAsia"/>
              </w:rPr>
              <w:t>16</w:t>
            </w:r>
            <w:r w:rsidRPr="00F112CD">
              <w:rPr>
                <w:rFonts w:hint="eastAsia"/>
              </w:rPr>
              <w:t>日经教育部</w:t>
            </w:r>
            <w:r w:rsidRPr="00F112CD">
              <w:rPr>
                <w:rFonts w:hint="eastAsia"/>
              </w:rPr>
              <w:t>2016</w:t>
            </w:r>
            <w:r w:rsidRPr="00F112CD">
              <w:rPr>
                <w:rFonts w:hint="eastAsia"/>
              </w:rPr>
              <w:t>年第</w:t>
            </w:r>
            <w:r w:rsidRPr="00F112CD">
              <w:rPr>
                <w:rFonts w:hint="eastAsia"/>
              </w:rPr>
              <w:t>49</w:t>
            </w:r>
            <w:r w:rsidRPr="00F112CD">
              <w:rPr>
                <w:rFonts w:hint="eastAsia"/>
              </w:rPr>
              <w:t>次部长办公会议</w:t>
            </w:r>
          </w:p>
          <w:p w:rsidR="004711CC" w:rsidRPr="00F112CD" w:rsidRDefault="004711CC" w:rsidP="00F112CD">
            <w:r w:rsidRPr="00F112CD">
              <w:rPr>
                <w:rFonts w:hint="eastAsia"/>
              </w:rPr>
              <w:t>修订通过，现将修订后的《普通高等学校学生管理规定》公布，自</w:t>
            </w:r>
            <w:r w:rsidRPr="00F112CD">
              <w:rPr>
                <w:rFonts w:hint="eastAsia"/>
              </w:rPr>
              <w:t>2017</w:t>
            </w:r>
            <w:r w:rsidRPr="00F112CD">
              <w:rPr>
                <w:rFonts w:hint="eastAsia"/>
              </w:rPr>
              <w:t>年</w:t>
            </w:r>
            <w:r w:rsidRPr="00F112CD">
              <w:rPr>
                <w:rFonts w:hint="eastAsia"/>
              </w:rPr>
              <w:t>9</w:t>
            </w:r>
            <w:r w:rsidRPr="00F112CD">
              <w:rPr>
                <w:rFonts w:hint="eastAsia"/>
              </w:rPr>
              <w:t>月</w:t>
            </w:r>
            <w:r w:rsidRPr="00F112CD">
              <w:rPr>
                <w:rFonts w:hint="eastAsia"/>
              </w:rPr>
              <w:t>1</w:t>
            </w:r>
            <w:r w:rsidRPr="00F112CD">
              <w:rPr>
                <w:rFonts w:hint="eastAsia"/>
              </w:rPr>
              <w:t>日起施行。</w:t>
            </w:r>
          </w:p>
        </w:tc>
      </w:tr>
    </w:tbl>
    <w:p w:rsidR="004711CC" w:rsidRPr="004711CC" w:rsidRDefault="004711CC" w:rsidP="004711CC">
      <w:pPr>
        <w:widowControl/>
        <w:shd w:val="clear" w:color="auto" w:fill="FFFFFF"/>
        <w:jc w:val="left"/>
        <w:rPr>
          <w:rFonts w:ascii="宋体" w:eastAsia="宋体" w:hAnsi="宋体" w:cs="宋体" w:hint="eastAsia"/>
          <w:vanish/>
          <w:kern w:val="0"/>
          <w:sz w:val="24"/>
          <w:szCs w:val="24"/>
        </w:rPr>
      </w:pPr>
      <w:r w:rsidRPr="004711CC">
        <w:rPr>
          <w:rFonts w:ascii="宋体" w:eastAsia="宋体" w:hAnsi="宋体" w:cs="宋体"/>
          <w:vanish/>
          <w:kern w:val="0"/>
          <w:sz w:val="24"/>
          <w:szCs w:val="24"/>
        </w:rPr>
        <w:t>信息公开_部令</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b/>
          <w:bCs/>
          <w:vanish/>
          <w:color w:val="4B4B4B"/>
          <w:kern w:val="0"/>
          <w:sz w:val="24"/>
          <w:szCs w:val="24"/>
        </w:rPr>
      </w:pPr>
      <w:r w:rsidRPr="004711CC">
        <w:rPr>
          <w:rFonts w:ascii="微软雅黑" w:eastAsia="微软雅黑" w:hAnsi="微软雅黑" w:cs="宋体" w:hint="eastAsia"/>
          <w:b/>
          <w:bCs/>
          <w:vanish/>
          <w:color w:val="4B4B4B"/>
          <w:kern w:val="0"/>
          <w:sz w:val="24"/>
          <w:szCs w:val="24"/>
        </w:rPr>
        <w:t>中华人民共和国教育部令第41号</w:t>
      </w:r>
    </w:p>
    <w:p w:rsidR="004711CC" w:rsidRPr="004711CC" w:rsidRDefault="004711CC" w:rsidP="004711CC">
      <w:pPr>
        <w:widowControl/>
        <w:shd w:val="clear" w:color="auto" w:fill="FFFFFF"/>
        <w:spacing w:before="100" w:beforeAutospacing="1" w:after="100" w:afterAutospacing="1"/>
        <w:jc w:val="center"/>
        <w:outlineLvl w:val="1"/>
        <w:rPr>
          <w:rFonts w:ascii="微软雅黑" w:eastAsia="微软雅黑" w:hAnsi="微软雅黑" w:cs="宋体" w:hint="eastAsia"/>
          <w:b/>
          <w:bCs/>
          <w:vanish/>
          <w:color w:val="4B4B4B"/>
          <w:kern w:val="36"/>
          <w:sz w:val="30"/>
          <w:szCs w:val="30"/>
        </w:rPr>
      </w:pPr>
      <w:r w:rsidRPr="004711CC">
        <w:rPr>
          <w:rFonts w:ascii="微软雅黑" w:eastAsia="微软雅黑" w:hAnsi="微软雅黑" w:cs="宋体" w:hint="eastAsia"/>
          <w:b/>
          <w:bCs/>
          <w:vanish/>
          <w:color w:val="4B4B4B"/>
          <w:kern w:val="36"/>
          <w:sz w:val="30"/>
          <w:szCs w:val="30"/>
        </w:rPr>
        <w:t>普通高等学校学生管理规定</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b/>
          <w:bCs/>
          <w:color w:val="4B4B4B"/>
          <w:kern w:val="0"/>
          <w:sz w:val="24"/>
          <w:szCs w:val="24"/>
        </w:rPr>
      </w:pPr>
      <w:r w:rsidRPr="004711CC">
        <w:rPr>
          <w:rFonts w:ascii="微软雅黑" w:eastAsia="微软雅黑" w:hAnsi="微软雅黑" w:cs="宋体" w:hint="eastAsia"/>
          <w:b/>
          <w:bCs/>
          <w:color w:val="4B4B4B"/>
          <w:kern w:val="0"/>
          <w:sz w:val="24"/>
          <w:szCs w:val="24"/>
        </w:rPr>
        <w:t>中华人民共和国教育部令第41号</w:t>
      </w:r>
      <w:bookmarkStart w:id="0" w:name="_GoBack"/>
      <w:bookmarkEnd w:id="0"/>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rsidR="004711CC" w:rsidRPr="004711CC" w:rsidRDefault="004711CC" w:rsidP="004711C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教育部部长</w:t>
      </w:r>
    </w:p>
    <w:p w:rsidR="004711CC" w:rsidRPr="004711CC" w:rsidRDefault="004711CC" w:rsidP="004711CC">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2017年2月4日</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b/>
          <w:bCs/>
          <w:color w:val="4B4B4B"/>
          <w:kern w:val="0"/>
          <w:sz w:val="24"/>
          <w:szCs w:val="24"/>
        </w:rPr>
        <w:t xml:space="preserve">　　普通高等学校学生管理规定</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第一章 总 则</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第二条 本规定适用于普通高等学校、承担研究生教育任务的科学研究机构（以下称学校）对接受普通高等学历教育的研究生和本科、专科（高职）学生（以下称学生）的管理。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第三条 学校要坚持社会主义办学方向，坚持马克思主义的指导地位,全面贯彻国家教育方针；要坚持以立德树人为根本，以理想信念教育为核心,培育和</w:t>
      </w:r>
      <w:proofErr w:type="gramStart"/>
      <w:r w:rsidRPr="004711CC">
        <w:rPr>
          <w:rFonts w:ascii="微软雅黑" w:eastAsia="微软雅黑" w:hAnsi="微软雅黑" w:cs="宋体" w:hint="eastAsia"/>
          <w:color w:val="4B4B4B"/>
          <w:kern w:val="0"/>
          <w:sz w:val="24"/>
          <w:szCs w:val="24"/>
        </w:rPr>
        <w:t>践行</w:t>
      </w:r>
      <w:proofErr w:type="gramEnd"/>
      <w:r w:rsidRPr="004711CC">
        <w:rPr>
          <w:rFonts w:ascii="微软雅黑" w:eastAsia="微软雅黑" w:hAnsi="微软雅黑" w:cs="宋体" w:hint="eastAsia"/>
          <w:color w:val="4B4B4B"/>
          <w:kern w:val="0"/>
          <w:sz w:val="24"/>
          <w:szCs w:val="24"/>
        </w:rPr>
        <w:t>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第四条 学生应当拥护中国共产党领导，努力学习马克思列宁主义、毛泽东思想、中国特色社会主义理论体系，深入学</w:t>
      </w:r>
      <w:proofErr w:type="gramStart"/>
      <w:r w:rsidRPr="004711CC">
        <w:rPr>
          <w:rFonts w:ascii="微软雅黑" w:eastAsia="微软雅黑" w:hAnsi="微软雅黑" w:cs="宋体" w:hint="eastAsia"/>
          <w:color w:val="4B4B4B"/>
          <w:kern w:val="0"/>
          <w:sz w:val="24"/>
          <w:szCs w:val="24"/>
        </w:rPr>
        <w:t>习习近</w:t>
      </w:r>
      <w:proofErr w:type="gramEnd"/>
      <w:r w:rsidRPr="004711CC">
        <w:rPr>
          <w:rFonts w:ascii="微软雅黑" w:eastAsia="微软雅黑" w:hAnsi="微软雅黑" w:cs="宋体" w:hint="eastAsia"/>
          <w:color w:val="4B4B4B"/>
          <w:kern w:val="0"/>
          <w:sz w:val="24"/>
          <w:szCs w:val="24"/>
        </w:rPr>
        <w:t>平总书记系列重要讲话精神和治国</w:t>
      </w:r>
      <w:proofErr w:type="gramStart"/>
      <w:r w:rsidRPr="004711CC">
        <w:rPr>
          <w:rFonts w:ascii="微软雅黑" w:eastAsia="微软雅黑" w:hAnsi="微软雅黑" w:cs="宋体" w:hint="eastAsia"/>
          <w:color w:val="4B4B4B"/>
          <w:kern w:val="0"/>
          <w:sz w:val="24"/>
          <w:szCs w:val="24"/>
        </w:rPr>
        <w:t>理政新理念</w:t>
      </w:r>
      <w:proofErr w:type="gramEnd"/>
      <w:r w:rsidRPr="004711CC">
        <w:rPr>
          <w:rFonts w:ascii="微软雅黑" w:eastAsia="微软雅黑" w:hAnsi="微软雅黑" w:cs="宋体" w:hint="eastAsia"/>
          <w:color w:val="4B4B4B"/>
          <w:kern w:val="0"/>
          <w:sz w:val="24"/>
          <w:szCs w:val="24"/>
        </w:rPr>
        <w:t>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b/>
          <w:bCs/>
          <w:color w:val="4B4B4B"/>
          <w:kern w:val="0"/>
          <w:sz w:val="24"/>
          <w:szCs w:val="24"/>
        </w:rPr>
        <w:lastRenderedPageBreak/>
        <w:t xml:space="preserve">　　第二章 学生的权利与义务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第六条 学生在校期间依法享有下列权利：</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（一）参加学校教育教学计划安排的各项活动，使用学校提供的教育教学资源；</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（二）参加社会实践、志愿服务、勤工助学、文娱体育及科技文化创新等活动，获得就业创业指导和服务；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（三）申请奖学金、助学金及助学贷款；</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（四）在思想品德、学业成绩等方面获得科学、公正评价，完成学校规定学业后获得相应的学历证书、学位证书；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（五）在校内组织、参加学生团体，以适当方式参与学校管理，对学校与学生权益相关事务享有知情权、参与权、表达权和监督权；</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（六）对学校给予的处理或者处分有异议，向学校、教育行政部门提出申诉，对学校、教职员工侵犯其人身权、财产权等合法权益的行为，提出申诉或者依法提起诉讼；</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（七）法律、法规及学校章程规定的其他权利。</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第七条 学生在校期间依法履行下列义务：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（一）遵守宪法和法律、法规；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（二）遵守学校章程和规章制度；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（三）恪守学术道德，完成规定学业；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（四）按规定缴纳学费及有关费用，履行获得贷学金及助学金的相应义务；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（五）遵守学生行为规范，尊敬师长，养成良好的思想品德和行为习惯；</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（六）法律、法规及学校章程规定的其他义务。</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第三章 学籍管理 </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b/>
          <w:bCs/>
          <w:color w:val="4B4B4B"/>
          <w:kern w:val="0"/>
          <w:sz w:val="24"/>
          <w:szCs w:val="24"/>
        </w:rPr>
        <w:t xml:space="preserve">　　第一节 入学与注册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第十条 新生可以申请保留入学资格。保留入学资格期间不具有学籍。保留入学资格的条件、期限等由学校规定。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第十一条 学生入学后，学校应当在3个月内按照国家招生规定进行复查。复查内容主要包括以下方面：</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（一）录取手续及程序等是否合乎国家招生规定；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（二）所获得的录取资格是否真实、合乎相关规定；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（三）本人及身份证明与录取通知、考生档案等是否一致；</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（四）身心健康状况是否符合报考专业或者专业类别体检要求，能否保证在校正常学习、生活；</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（五）艺术、体育等特殊类型录取学生的专业水平是否符合录取要求。</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复查中发现学生存在弄虚作假、徇私舞弊等情形的，确定为复查不合格，应当取消学籍；情节严重的，学校应当移交有关部门调查处理。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复查的程序和办法，由学校规定。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家庭经济困难的学生可以申请助学贷款或者其他形式资助，办理有关手续后注册。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学校应当按照国家有关规定为家庭经济困难学生提供教育救助，完善学生资助体系，保证学生不因家庭经济困难而放弃学业。</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第二节 考核与成绩记载</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第十三条 学生应当参加学校教育教学计划规定的课程和各种教育教学环节（以下统称课程）的考核，考核成绩记入成绩册，并归入学籍档案。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考核分为考试和考查两种。考核和成绩评定方式，以及考核不合格的课程是否重修或者补考，由学校规定。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第十四条 学生思想品德的考核、鉴定，以本规定第四条为主要依据，采取个人小结、师生民主评议等形式进行。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学生体育成绩评定要突出过程管理，可以根据考勤、课内教学、课外锻炼活动和体质健康等情况综合评定。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第十五条 学生每学期或者每学年所修课程或者应修学分数以及升级、跳级、留级、降级等要求，由学校规定。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第十七条 学生参加创新创业、社会实践等活动以及发表论文、获得专利授权等与专业学习、学业要求相关的经历、成果，可以折算为学分，计入学业成绩。具体办法由学校规定。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学校应当鼓励、支持和指导学生参加社会实践、创新创业活动，可以建立创新创业档案、设置创新创业学分。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第十八条 学校应当健全学生学业成绩和学籍档案管理制度，真实、完整地记载、出具学生学业成绩，对通过补考、重修获得的成绩，应当予以标注。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w:t>
      </w:r>
      <w:r w:rsidRPr="004711CC">
        <w:rPr>
          <w:rFonts w:ascii="微软雅黑" w:eastAsia="微软雅黑" w:hAnsi="微软雅黑" w:cs="宋体" w:hint="eastAsia"/>
          <w:color w:val="4B4B4B"/>
          <w:kern w:val="0"/>
          <w:sz w:val="24"/>
          <w:szCs w:val="24"/>
        </w:rPr>
        <w:lastRenderedPageBreak/>
        <w:t>的，可以规定给予相应的纪律处分，对违背学术诚信的，可以对其获得学位及学术称号、荣誉等</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限制。</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第三节 转专业与转学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第二十一条 学生在学习期间对其他专业有兴趣和专长的，可以申请转专业；以特殊招生形式录取的学生，国家有相关规定或者录取前与学校有明确约定的，不得转专业。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休学创业或退役后复学的学生，因自身情况需要转专业的，学校应当优先考虑。</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（一）入学未满一学期或者毕业前一年的；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（二）高考成绩低于拟转入学校相关专业同一生源地相应年份录取成绩的；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（三）由低学历层次转为高学历层次的；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（四）以定向就业招生录取的；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（五）研究生拟转入学校、专业的录取控制标准高于其所在学校、专业的；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（六）无正当转学理由的。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学生因学校培养条件改变等非本人原因需要转学的，学校应当出具证明，由所在地省级教育行政部门协调转学到同层次学校。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第二十三条 学生转学由学生本人提出申请，说明理由，经所在学校和</w:t>
      </w:r>
      <w:proofErr w:type="gramStart"/>
      <w:r w:rsidRPr="004711CC">
        <w:rPr>
          <w:rFonts w:ascii="微软雅黑" w:eastAsia="微软雅黑" w:hAnsi="微软雅黑" w:cs="宋体" w:hint="eastAsia"/>
          <w:color w:val="4B4B4B"/>
          <w:kern w:val="0"/>
          <w:sz w:val="24"/>
          <w:szCs w:val="24"/>
        </w:rPr>
        <w:t>拟转入</w:t>
      </w:r>
      <w:proofErr w:type="gramEnd"/>
      <w:r w:rsidRPr="004711CC">
        <w:rPr>
          <w:rFonts w:ascii="微软雅黑" w:eastAsia="微软雅黑" w:hAnsi="微软雅黑" w:cs="宋体" w:hint="eastAsia"/>
          <w:color w:val="4B4B4B"/>
          <w:kern w:val="0"/>
          <w:sz w:val="24"/>
          <w:szCs w:val="24"/>
        </w:rPr>
        <w:t>学校同意，由转入学校负责审核转学条件及相关证明，认为符合本校培养要求</w:t>
      </w:r>
      <w:proofErr w:type="gramStart"/>
      <w:r w:rsidRPr="004711CC">
        <w:rPr>
          <w:rFonts w:ascii="微软雅黑" w:eastAsia="微软雅黑" w:hAnsi="微软雅黑" w:cs="宋体" w:hint="eastAsia"/>
          <w:color w:val="4B4B4B"/>
          <w:kern w:val="0"/>
          <w:sz w:val="24"/>
          <w:szCs w:val="24"/>
        </w:rPr>
        <w:t>且学校</w:t>
      </w:r>
      <w:proofErr w:type="gramEnd"/>
      <w:r w:rsidRPr="004711CC">
        <w:rPr>
          <w:rFonts w:ascii="微软雅黑" w:eastAsia="微软雅黑" w:hAnsi="微软雅黑" w:cs="宋体" w:hint="eastAsia"/>
          <w:color w:val="4B4B4B"/>
          <w:kern w:val="0"/>
          <w:sz w:val="24"/>
          <w:szCs w:val="24"/>
        </w:rPr>
        <w:t>有培养能力的，经学校校长办公会或者专题会议研究决定，可以转入。研究生转学还</w:t>
      </w:r>
      <w:proofErr w:type="gramStart"/>
      <w:r w:rsidRPr="004711CC">
        <w:rPr>
          <w:rFonts w:ascii="微软雅黑" w:eastAsia="微软雅黑" w:hAnsi="微软雅黑" w:cs="宋体" w:hint="eastAsia"/>
          <w:color w:val="4B4B4B"/>
          <w:kern w:val="0"/>
          <w:sz w:val="24"/>
          <w:szCs w:val="24"/>
        </w:rPr>
        <w:t>应当经拟转入</w:t>
      </w:r>
      <w:proofErr w:type="gramEnd"/>
      <w:r w:rsidRPr="004711CC">
        <w:rPr>
          <w:rFonts w:ascii="微软雅黑" w:eastAsia="微软雅黑" w:hAnsi="微软雅黑" w:cs="宋体" w:hint="eastAsia"/>
          <w:color w:val="4B4B4B"/>
          <w:kern w:val="0"/>
          <w:sz w:val="24"/>
          <w:szCs w:val="24"/>
        </w:rPr>
        <w:t>专业导师同意。</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省级教育行政部门应当加强对区域内学校转学行为的监督和管理，及时纠正违规转学行为。</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b/>
          <w:bCs/>
          <w:color w:val="4B4B4B"/>
          <w:kern w:val="0"/>
          <w:sz w:val="24"/>
          <w:szCs w:val="24"/>
        </w:rPr>
        <w:t xml:space="preserve">　　第四节 休学与复学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第二十五条 学生可以分阶段完成学业，除另有规定外，应当在学校规定的最长学习年限（含休学和保留学籍）内完成学业。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学生申请休学或者学校认为应当休学的，经学校批准，可以休学。休学次数和期限由学校规定。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第二十六条 学校可以根据情况建立并实行灵活的学习制度。对休学创业的学生，可以单独规定最长学习年限，并简化休学批准程序。</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第二十七条 新生和在校学生应征参加中国人民解放军（含中国人民武装警察部队），学校应当保留其入学资格或者学籍至退役后2年。</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学生参加学校组织的跨校联合培养项目，在联合培养学校学习期间，学校同时为其保留学籍。</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学生保留学籍期间，与其实际所在的部队、学校等组织建立管理关系。</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第二十九条 学生休学期满前应当在学校规定的期限内提出复学申请，经学校复查合格，方可复学。</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第五节 退学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第三十条 学生有下列情形之一，学校可</w:t>
      </w:r>
      <w:proofErr w:type="gramStart"/>
      <w:r w:rsidRPr="004711CC">
        <w:rPr>
          <w:rFonts w:ascii="微软雅黑" w:eastAsia="微软雅黑" w:hAnsi="微软雅黑" w:cs="宋体" w:hint="eastAsia"/>
          <w:color w:val="4B4B4B"/>
          <w:kern w:val="0"/>
          <w:sz w:val="24"/>
          <w:szCs w:val="24"/>
        </w:rPr>
        <w:t>予退</w:t>
      </w:r>
      <w:proofErr w:type="gramEnd"/>
      <w:r w:rsidRPr="004711CC">
        <w:rPr>
          <w:rFonts w:ascii="微软雅黑" w:eastAsia="微软雅黑" w:hAnsi="微软雅黑" w:cs="宋体" w:hint="eastAsia"/>
          <w:color w:val="4B4B4B"/>
          <w:kern w:val="0"/>
          <w:sz w:val="24"/>
          <w:szCs w:val="24"/>
        </w:rPr>
        <w:t>学处理：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（一）学业成绩未达到学校要求或者在学校规定的学习年限内未完成学业的；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（二）休学、保留学籍期满，在学校规定期限内未提出复学申请或者申请复学经复查不合格的；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（三）根据学校指定医院诊断，患有疾病或者意外伤残不能继续在校学习的；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（四）未经批准连续两</w:t>
      </w:r>
      <w:proofErr w:type="gramStart"/>
      <w:r w:rsidRPr="004711CC">
        <w:rPr>
          <w:rFonts w:ascii="微软雅黑" w:eastAsia="微软雅黑" w:hAnsi="微软雅黑" w:cs="宋体" w:hint="eastAsia"/>
          <w:color w:val="4B4B4B"/>
          <w:kern w:val="0"/>
          <w:sz w:val="24"/>
          <w:szCs w:val="24"/>
        </w:rPr>
        <w:t>周未</w:t>
      </w:r>
      <w:proofErr w:type="gramEnd"/>
      <w:r w:rsidRPr="004711CC">
        <w:rPr>
          <w:rFonts w:ascii="微软雅黑" w:eastAsia="微软雅黑" w:hAnsi="微软雅黑" w:cs="宋体" w:hint="eastAsia"/>
          <w:color w:val="4B4B4B"/>
          <w:kern w:val="0"/>
          <w:sz w:val="24"/>
          <w:szCs w:val="24"/>
        </w:rPr>
        <w:t>参加学校规定的教学活动的；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（五）超过学校规定期限未注册而又未履行暂缓注册手续的；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（六）学校规定的不能完成学业、应</w:t>
      </w:r>
      <w:proofErr w:type="gramStart"/>
      <w:r w:rsidRPr="004711CC">
        <w:rPr>
          <w:rFonts w:ascii="微软雅黑" w:eastAsia="微软雅黑" w:hAnsi="微软雅黑" w:cs="宋体" w:hint="eastAsia"/>
          <w:color w:val="4B4B4B"/>
          <w:kern w:val="0"/>
          <w:sz w:val="24"/>
          <w:szCs w:val="24"/>
        </w:rPr>
        <w:t>予退</w:t>
      </w:r>
      <w:proofErr w:type="gramEnd"/>
      <w:r w:rsidRPr="004711CC">
        <w:rPr>
          <w:rFonts w:ascii="微软雅黑" w:eastAsia="微软雅黑" w:hAnsi="微软雅黑" w:cs="宋体" w:hint="eastAsia"/>
          <w:color w:val="4B4B4B"/>
          <w:kern w:val="0"/>
          <w:sz w:val="24"/>
          <w:szCs w:val="24"/>
        </w:rPr>
        <w:t>学的其他情形。</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学生本人申请退学的，经学校审核同意后，办理退学手续。</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退学学生的档案由学校退回其家庭所在地，户口应当按照国家相关规定</w:t>
      </w:r>
      <w:proofErr w:type="gramStart"/>
      <w:r w:rsidRPr="004711CC">
        <w:rPr>
          <w:rFonts w:ascii="微软雅黑" w:eastAsia="微软雅黑" w:hAnsi="微软雅黑" w:cs="宋体" w:hint="eastAsia"/>
          <w:color w:val="4B4B4B"/>
          <w:kern w:val="0"/>
          <w:sz w:val="24"/>
          <w:szCs w:val="24"/>
        </w:rPr>
        <w:t>迁回</w:t>
      </w:r>
      <w:proofErr w:type="gramEnd"/>
      <w:r w:rsidRPr="004711CC">
        <w:rPr>
          <w:rFonts w:ascii="微软雅黑" w:eastAsia="微软雅黑" w:hAnsi="微软雅黑" w:cs="宋体" w:hint="eastAsia"/>
          <w:color w:val="4B4B4B"/>
          <w:kern w:val="0"/>
          <w:sz w:val="24"/>
          <w:szCs w:val="24"/>
        </w:rPr>
        <w:t>原户籍地或者家庭户籍所在地。</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第六节 毕业与结业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符合学位授予条件的，学位授予单位应当颁发学位证书。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学生提前完成教育教学计划规定内容，获得毕业所要求的学分，可以申请提前毕业。学生提前毕业的条件，由学校规定。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结业后是否可以补考、重修或者补作毕业设计、论文、答辩，以及是否颁发毕业证书、学位证书，由学校规定。合格后颁发的毕业证书、学位证书，毕业时间、获得学位时间按发证日期填写。</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对退学学生,学校应当发给</w:t>
      </w:r>
      <w:proofErr w:type="gramStart"/>
      <w:r w:rsidRPr="004711CC">
        <w:rPr>
          <w:rFonts w:ascii="微软雅黑" w:eastAsia="微软雅黑" w:hAnsi="微软雅黑" w:cs="宋体" w:hint="eastAsia"/>
          <w:color w:val="4B4B4B"/>
          <w:kern w:val="0"/>
          <w:sz w:val="24"/>
          <w:szCs w:val="24"/>
        </w:rPr>
        <w:t>肄业</w:t>
      </w:r>
      <w:proofErr w:type="gramEnd"/>
      <w:r w:rsidRPr="004711CC">
        <w:rPr>
          <w:rFonts w:ascii="微软雅黑" w:eastAsia="微软雅黑" w:hAnsi="微软雅黑" w:cs="宋体" w:hint="eastAsia"/>
          <w:color w:val="4B4B4B"/>
          <w:kern w:val="0"/>
          <w:sz w:val="24"/>
          <w:szCs w:val="24"/>
        </w:rPr>
        <w:t>证书或者写实性学习证明。</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第七节 学业证书管理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第三十六条 对完成本专业学业同时辅修其他专业并达到该专业辅修要求的学生，由学校发给辅修专业证书。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被撤销的学历证书、学位证书已注册的，学校应当予以注销并报教育行政部门宣布无效。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第三十八条 学历证书和学位证书遗失或者损坏，经本人申请，学校核实后应当出具相应的证明书。证明书与原证书具有同等效力。</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第四章 校园秩序与课外活动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第三十九条 学校、学生应当共同维护校园正常秩序，保障学校环境安全、稳定，保障学生的正常学习和生活。</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第四十条 学校应当建立和完善学生参与管理的组织形式，支持和保障学生依法、依章程参与学校管理。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学校发现学生在校内有违法行为或者严重精神疾病可能对他人造成伤害的，可以依法采取或者协助有关部门采取必要措施。</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第四十三条 学校应当坚持教育与宗教相分离原则。任何组织和个人不得在学校进行宗教活动。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第四十四条 学校应当建立健全学生代表大会制度，为学生会、研究生会等开展活动提供必要条件，支持其在学生管理中发挥作用。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学生可以在校内成立、参加学生团体。学生成立团体，应当按学校有关规定提出书面申请，报学校批准并施行登记和年检制度。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学生团体应当在宪法、法律、法规和学校管理制度范围内活动，接受学校的领导和管理。学生团体邀请校外组织、人员到校举办讲座等活动，需经学校批准。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第四十五条 学校提倡并支持学生及学生团体开展有益于身心健康、成长成才的学术、科技、艺术、文娱、体育等活动。</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学生进行课外活动不得影响学校正常的教育教学秩序和生活秩序。</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学生参加勤工助学活动应当遵守法律、法规以及学校、用工单位的管理制度，履行勤工助学活动的有关协议。</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第四十六条 学生举行大型集会、游行、示威等活动，应当按法律程序和有关规定获得批准。对未获批准的，学校应当依法劝阻或者制止。</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第四十八条 学校应当建立健全学生住宿管理制度。学生应当遵守学校关于学生住宿管理的规定。鼓励和支持学生通过制定公约，实施自我管理。</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 xml:space="preserve">　第五章 奖励与处分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第五十一条 对有违反法律法规、本规定以及学校纪律行为的学生，学校应当给予批评教育，并可视情节轻重，给予如下纪律处分：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（一）警告；</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（二）严重警告；</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（三）记过；</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（四）留校察看；</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（五）开除学籍。</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第五十二条 学生有下列情形之一，学校可以给予开除学籍处分：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（一）违反宪法，反对四项基本原则、破坏安定团结、扰乱社会秩序的；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（二）触犯国家法律，构成刑事犯罪的；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（三）受到治安管理处罚，情节严重、性质恶劣的；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（四）代替他人或者让他人代替自己参加考试、组织作弊、使用通讯设备或其他器材作弊、向他人出售考试试题或答案牟取利益，以及其他严重作弊或扰乱考试秩序行为的；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（五）学位论文、公开发表的研究成果存在抄袭、篡改、伪造等学术不端行为，情节严重的，或者代写论文、买卖论文的；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（六）违反本规定和学校规定，严重影响学校教育教学秩序、生活秩序以及公共场所管理秩序的；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（七）侵害其他个人、组织合法权益，造成严重后果的；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（八）屡次违反学校规定受到纪律处分，经教育不改的。</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第五十三条 学校对学生</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处分，应当出具处分决定书。处分决定书应当包括下列内容：</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（一）学生的基本信息；</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处分的事实和证据；</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（三）处分的种类、依据、期限；</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（四）申诉的途径和期限；</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（五）其他必要内容。</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第五十五条 在对学生</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处分或者其他不利决定之前，学校应当告知学生</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决定的事实、理由及依据，并告知学生享有陈述和申辩的权利，听取学生的陈述和申辩。</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第五十六条 对学生</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取消入学资格、取消学籍、退学、开除学籍或者其他涉及学生重大利益的处理或者处分决定的，应当提交校长办公会或者校长授权的专门会议研究决定，并应当事先进行合法性审查。</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第五十八条 对学生的奖励、处理、处分及解除处分材料，学校应当真实完整地归入学校文书档案和本人档案。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被开除学籍的学生，由学校发给学习证明。学生按学校规定期限离校，档案由学校退回其家庭所在地，户口应当按照国家相关规定</w:t>
      </w:r>
      <w:proofErr w:type="gramStart"/>
      <w:r w:rsidRPr="004711CC">
        <w:rPr>
          <w:rFonts w:ascii="微软雅黑" w:eastAsia="微软雅黑" w:hAnsi="微软雅黑" w:cs="宋体" w:hint="eastAsia"/>
          <w:color w:val="4B4B4B"/>
          <w:kern w:val="0"/>
          <w:sz w:val="24"/>
          <w:szCs w:val="24"/>
        </w:rPr>
        <w:t>迁回</w:t>
      </w:r>
      <w:proofErr w:type="gramEnd"/>
      <w:r w:rsidRPr="004711CC">
        <w:rPr>
          <w:rFonts w:ascii="微软雅黑" w:eastAsia="微软雅黑" w:hAnsi="微软雅黑" w:cs="宋体" w:hint="eastAsia"/>
          <w:color w:val="4B4B4B"/>
          <w:kern w:val="0"/>
          <w:sz w:val="24"/>
          <w:szCs w:val="24"/>
        </w:rPr>
        <w:t>原户籍地或者家庭户籍所在地。</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r w:rsidRPr="004711CC">
        <w:rPr>
          <w:rFonts w:ascii="微软雅黑" w:eastAsia="微软雅黑" w:hAnsi="微软雅黑" w:cs="宋体" w:hint="eastAsia"/>
          <w:b/>
          <w:bCs/>
          <w:color w:val="4B4B4B"/>
          <w:kern w:val="0"/>
          <w:sz w:val="24"/>
          <w:szCs w:val="24"/>
        </w:rPr>
        <w:t>第六章 学生申诉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第五十九条 学校应当成立学生申诉处理委员会，负责受理学生对处理或者处分决定不服提起的申诉。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学生申诉处理委员会应当由学校相关负责人、职能部门负责人、教师代表、学生代表、负责法律事务的相关机构负责人等组成，可以聘请校外法律、教育等方面专家参加。</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第六十条 学生对学校的处理或者处分决定有异议的，可以在接到学校处理或者处分决定书之日起10日内，向学校学生申诉处理委员会提出书面申诉。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第六十一条 学生申诉处理委员会对学生提出的申诉进行复查，并在接到书面申诉之日起15日内</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复查结论并告知申诉人。情况复杂不能在规定限期内</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结论的，经学校负责人批准，可延长15日。学生申诉处理委员会认为必要的，可以建议学校暂缓执行有关决定。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学生申诉处理委员会经复查，认为做出处理或者处分的事实、依据、程序等存在不当，可以</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建议撤销或变更的复查意见，要求相关职能部门予以研究，重新提交校长办公会或者专门会议</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决定。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第六十二条 学生对复查决定有异议的，在接到学校复查决定书之日起15日内，可以向学校所在地省级教育行政部门提出书面申诉。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省级教育行政部门应当在接到学生书面申诉之日起30个工作日内，对申诉人的问题给</w:t>
      </w:r>
      <w:proofErr w:type="gramStart"/>
      <w:r w:rsidRPr="004711CC">
        <w:rPr>
          <w:rFonts w:ascii="微软雅黑" w:eastAsia="微软雅黑" w:hAnsi="微软雅黑" w:cs="宋体" w:hint="eastAsia"/>
          <w:color w:val="4B4B4B"/>
          <w:kern w:val="0"/>
          <w:sz w:val="24"/>
          <w:szCs w:val="24"/>
        </w:rPr>
        <w:t>予处理</w:t>
      </w:r>
      <w:proofErr w:type="gramEnd"/>
      <w:r w:rsidRPr="004711CC">
        <w:rPr>
          <w:rFonts w:ascii="微软雅黑" w:eastAsia="微软雅黑" w:hAnsi="微软雅黑" w:cs="宋体" w:hint="eastAsia"/>
          <w:color w:val="4B4B4B"/>
          <w:kern w:val="0"/>
          <w:sz w:val="24"/>
          <w:szCs w:val="24"/>
        </w:rPr>
        <w:t>并</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决定。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第六十三条 省级教育行政部门在处理因对学校处理或者处分决定不服提起的学生申诉时，应当听取学生和学校的意见，并可根据需要进行必要的调查。根据审查结论，区别不同情况，分别</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下列处理：</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w:t>
      </w:r>
      <w:proofErr w:type="gramStart"/>
      <w:r w:rsidRPr="004711CC">
        <w:rPr>
          <w:rFonts w:ascii="微软雅黑" w:eastAsia="微软雅黑" w:hAnsi="微软雅黑" w:cs="宋体" w:hint="eastAsia"/>
          <w:color w:val="4B4B4B"/>
          <w:kern w:val="0"/>
          <w:sz w:val="24"/>
          <w:szCs w:val="24"/>
        </w:rPr>
        <w:t>一</w:t>
      </w:r>
      <w:proofErr w:type="gramEnd"/>
      <w:r w:rsidRPr="004711CC">
        <w:rPr>
          <w:rFonts w:ascii="微软雅黑" w:eastAsia="微软雅黑" w:hAnsi="微软雅黑" w:cs="宋体" w:hint="eastAsia"/>
          <w:color w:val="4B4B4B"/>
          <w:kern w:val="0"/>
          <w:sz w:val="24"/>
          <w:szCs w:val="24"/>
        </w:rPr>
        <w:t>) 事实清楚、依据明确、定性准确、程序正当、处分适当的，予以维持；</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(二) 认定事实不存在，或者学校超越职权、违反上位法规</w:t>
      </w:r>
      <w:proofErr w:type="gramStart"/>
      <w:r w:rsidRPr="004711CC">
        <w:rPr>
          <w:rFonts w:ascii="微软雅黑" w:eastAsia="微软雅黑" w:hAnsi="微软雅黑" w:cs="宋体" w:hint="eastAsia"/>
          <w:color w:val="4B4B4B"/>
          <w:kern w:val="0"/>
          <w:sz w:val="24"/>
          <w:szCs w:val="24"/>
        </w:rPr>
        <w:t>定作</w:t>
      </w:r>
      <w:proofErr w:type="gramEnd"/>
      <w:r w:rsidRPr="004711CC">
        <w:rPr>
          <w:rFonts w:ascii="微软雅黑" w:eastAsia="微软雅黑" w:hAnsi="微软雅黑" w:cs="宋体" w:hint="eastAsia"/>
          <w:color w:val="4B4B4B"/>
          <w:kern w:val="0"/>
          <w:sz w:val="24"/>
          <w:szCs w:val="24"/>
        </w:rPr>
        <w:t>出决定的，责令学校予以撤销；</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(三) 认定事实清楚，但认定情节有误、定性不准确，或者适用依据有错误的，责令学校变更或者重新</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决定；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(四) 认定事实不清、证据不足，或者违反本规定以及学校规定的程序和权限的，责令学校重新</w:t>
      </w:r>
      <w:proofErr w:type="gramStart"/>
      <w:r w:rsidRPr="004711CC">
        <w:rPr>
          <w:rFonts w:ascii="微软雅黑" w:eastAsia="微软雅黑" w:hAnsi="微软雅黑" w:cs="宋体" w:hint="eastAsia"/>
          <w:color w:val="4B4B4B"/>
          <w:kern w:val="0"/>
          <w:sz w:val="24"/>
          <w:szCs w:val="24"/>
        </w:rPr>
        <w:t>作出</w:t>
      </w:r>
      <w:proofErr w:type="gramEnd"/>
      <w:r w:rsidRPr="004711CC">
        <w:rPr>
          <w:rFonts w:ascii="微软雅黑" w:eastAsia="微软雅黑" w:hAnsi="微软雅黑" w:cs="宋体" w:hint="eastAsia"/>
          <w:color w:val="4B4B4B"/>
          <w:kern w:val="0"/>
          <w:sz w:val="24"/>
          <w:szCs w:val="24"/>
        </w:rPr>
        <w:t>决定。</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第六十四条 自处理、处分或者复查决定书送达之日起，学生在申诉期内未提出申诉的视为放弃申诉，学校或者省级教育行政部门不再受理其提出的申诉。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处理、处分或者复查决定书未告知学生申诉期限的，申诉期限自学</w:t>
      </w:r>
      <w:proofErr w:type="gramStart"/>
      <w:r w:rsidRPr="004711CC">
        <w:rPr>
          <w:rFonts w:ascii="微软雅黑" w:eastAsia="微软雅黑" w:hAnsi="微软雅黑" w:cs="宋体" w:hint="eastAsia"/>
          <w:color w:val="4B4B4B"/>
          <w:kern w:val="0"/>
          <w:sz w:val="24"/>
          <w:szCs w:val="24"/>
        </w:rPr>
        <w:t>生知道</w:t>
      </w:r>
      <w:proofErr w:type="gramEnd"/>
      <w:r w:rsidRPr="004711CC">
        <w:rPr>
          <w:rFonts w:ascii="微软雅黑" w:eastAsia="微软雅黑" w:hAnsi="微软雅黑" w:cs="宋体" w:hint="eastAsia"/>
          <w:color w:val="4B4B4B"/>
          <w:kern w:val="0"/>
          <w:sz w:val="24"/>
          <w:szCs w:val="24"/>
        </w:rPr>
        <w:t>或者应当知道处理或者处分决定之日起计算，但最长不得超过6个月。</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4711CC" w:rsidRPr="004711CC" w:rsidRDefault="004711CC" w:rsidP="004711CC">
      <w:pPr>
        <w:widowControl/>
        <w:shd w:val="clear" w:color="auto" w:fill="FFFFFF"/>
        <w:spacing w:before="100" w:beforeAutospacing="1" w:after="100" w:afterAutospacing="1" w:line="480" w:lineRule="atLeast"/>
        <w:jc w:val="center"/>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b/>
          <w:bCs/>
          <w:color w:val="4B4B4B"/>
          <w:kern w:val="0"/>
          <w:sz w:val="24"/>
          <w:szCs w:val="24"/>
        </w:rPr>
        <w:t xml:space="preserve">　　第七章 附 则</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第六十六条 学校对接受高等学历继续教育的学生、港澳台侨学生、留学生的管理，参照本规定执行。</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lastRenderedPageBreak/>
        <w:t xml:space="preserve">　　第六十七条 学校应当根据本规定制定或修改学校的学生管理规定或者纪律处分规定，报主管教育行政部门备案（中央部委</w:t>
      </w:r>
      <w:proofErr w:type="gramStart"/>
      <w:r w:rsidRPr="004711CC">
        <w:rPr>
          <w:rFonts w:ascii="微软雅黑" w:eastAsia="微软雅黑" w:hAnsi="微软雅黑" w:cs="宋体" w:hint="eastAsia"/>
          <w:color w:val="4B4B4B"/>
          <w:kern w:val="0"/>
          <w:sz w:val="24"/>
          <w:szCs w:val="24"/>
        </w:rPr>
        <w:t>属校同时</w:t>
      </w:r>
      <w:proofErr w:type="gramEnd"/>
      <w:r w:rsidRPr="004711CC">
        <w:rPr>
          <w:rFonts w:ascii="微软雅黑" w:eastAsia="微软雅黑" w:hAnsi="微软雅黑" w:cs="宋体" w:hint="eastAsia"/>
          <w:color w:val="4B4B4B"/>
          <w:kern w:val="0"/>
          <w:sz w:val="24"/>
          <w:szCs w:val="24"/>
        </w:rPr>
        <w:t>抄报所在地省级教育行政部门），并及时向学生公布。</w:t>
      </w:r>
    </w:p>
    <w:p w:rsidR="004711CC" w:rsidRPr="004711CC" w:rsidRDefault="004711CC" w:rsidP="004711CC">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 xml:space="preserve">　　省级教育行政部门根据本规定，指导、检查和监督本地区高等学校的学生管理工作。</w:t>
      </w:r>
    </w:p>
    <w:p w:rsidR="0025518C" w:rsidRDefault="004711CC" w:rsidP="00F112CD">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4B4B4B"/>
          <w:kern w:val="0"/>
          <w:sz w:val="24"/>
          <w:szCs w:val="24"/>
        </w:rPr>
      </w:pPr>
      <w:r w:rsidRPr="004711CC">
        <w:rPr>
          <w:rFonts w:ascii="微软雅黑" w:eastAsia="微软雅黑" w:hAnsi="微软雅黑" w:cs="宋体" w:hint="eastAsia"/>
          <w:color w:val="4B4B4B"/>
          <w:kern w:val="0"/>
          <w:sz w:val="24"/>
          <w:szCs w:val="24"/>
        </w:rPr>
        <w:t>第六十八条 本规定自2017年9月1日起施行。原《普通高等学校学生管理规定》（教育部令第21号）同时废止。其他有关文件规定与本规定不一致的，以本规定为准。</w:t>
      </w:r>
    </w:p>
    <w:p w:rsidR="00F112CD" w:rsidRPr="00F112CD" w:rsidRDefault="00F112CD" w:rsidP="00F112CD">
      <w:pPr>
        <w:widowControl/>
        <w:shd w:val="clear" w:color="auto" w:fill="FFFFFF"/>
        <w:spacing w:before="100" w:beforeAutospacing="1" w:after="100" w:afterAutospacing="1" w:line="480" w:lineRule="atLeast"/>
        <w:ind w:firstLine="480"/>
        <w:jc w:val="left"/>
        <w:rPr>
          <w:rFonts w:ascii="微软雅黑" w:eastAsia="微软雅黑" w:hAnsi="微软雅黑" w:cs="宋体" w:hint="eastAsia"/>
          <w:color w:val="4B4B4B"/>
          <w:kern w:val="0"/>
          <w:sz w:val="24"/>
          <w:szCs w:val="24"/>
        </w:rPr>
      </w:pPr>
    </w:p>
    <w:sectPr w:rsidR="00F112CD" w:rsidRPr="00F112CD" w:rsidSect="004711CC">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ˎ̥">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4639C"/>
    <w:multiLevelType w:val="multilevel"/>
    <w:tmpl w:val="40D6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E1FE0"/>
    <w:multiLevelType w:val="multilevel"/>
    <w:tmpl w:val="F9C6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1C"/>
    <w:rsid w:val="0003008D"/>
    <w:rsid w:val="000E71A7"/>
    <w:rsid w:val="0025518C"/>
    <w:rsid w:val="004313F6"/>
    <w:rsid w:val="0046477B"/>
    <w:rsid w:val="004711CC"/>
    <w:rsid w:val="004A0EC5"/>
    <w:rsid w:val="004F1FC4"/>
    <w:rsid w:val="00574787"/>
    <w:rsid w:val="005F6B07"/>
    <w:rsid w:val="0072021C"/>
    <w:rsid w:val="0080043C"/>
    <w:rsid w:val="00814077"/>
    <w:rsid w:val="00884555"/>
    <w:rsid w:val="008E6E6B"/>
    <w:rsid w:val="00936F1E"/>
    <w:rsid w:val="00A03EC4"/>
    <w:rsid w:val="00B2456C"/>
    <w:rsid w:val="00C630F3"/>
    <w:rsid w:val="00CA12F7"/>
    <w:rsid w:val="00CE215C"/>
    <w:rsid w:val="00E61611"/>
    <w:rsid w:val="00EC7D57"/>
    <w:rsid w:val="00F112CD"/>
    <w:rsid w:val="00F21E46"/>
    <w:rsid w:val="00F55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711CC"/>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4711CC"/>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711C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11CC"/>
    <w:rPr>
      <w:rFonts w:ascii="宋体" w:eastAsia="宋体" w:hAnsi="宋体" w:cs="宋体"/>
      <w:b/>
      <w:bCs/>
      <w:kern w:val="36"/>
      <w:sz w:val="48"/>
      <w:szCs w:val="48"/>
    </w:rPr>
  </w:style>
  <w:style w:type="character" w:customStyle="1" w:styleId="5Char">
    <w:name w:val="标题 5 Char"/>
    <w:basedOn w:val="a0"/>
    <w:link w:val="5"/>
    <w:uiPriority w:val="9"/>
    <w:rsid w:val="004711CC"/>
    <w:rPr>
      <w:rFonts w:ascii="宋体" w:eastAsia="宋体" w:hAnsi="宋体" w:cs="宋体"/>
      <w:b/>
      <w:bCs/>
      <w:kern w:val="0"/>
      <w:sz w:val="20"/>
      <w:szCs w:val="20"/>
    </w:rPr>
  </w:style>
  <w:style w:type="character" w:customStyle="1" w:styleId="6Char">
    <w:name w:val="标题 6 Char"/>
    <w:basedOn w:val="a0"/>
    <w:link w:val="6"/>
    <w:uiPriority w:val="9"/>
    <w:rsid w:val="004711CC"/>
    <w:rPr>
      <w:rFonts w:ascii="宋体" w:eastAsia="宋体" w:hAnsi="宋体" w:cs="宋体"/>
      <w:b/>
      <w:bCs/>
      <w:kern w:val="0"/>
      <w:sz w:val="15"/>
      <w:szCs w:val="15"/>
    </w:rPr>
  </w:style>
  <w:style w:type="numbering" w:customStyle="1" w:styleId="10">
    <w:name w:val="无列表1"/>
    <w:next w:val="a2"/>
    <w:uiPriority w:val="99"/>
    <w:semiHidden/>
    <w:unhideWhenUsed/>
    <w:rsid w:val="004711CC"/>
  </w:style>
  <w:style w:type="character" w:styleId="a3">
    <w:name w:val="Hyperlink"/>
    <w:basedOn w:val="a0"/>
    <w:uiPriority w:val="99"/>
    <w:semiHidden/>
    <w:unhideWhenUsed/>
    <w:rsid w:val="004711CC"/>
    <w:rPr>
      <w:strike w:val="0"/>
      <w:dstrike w:val="0"/>
      <w:color w:val="0000FF"/>
      <w:u w:val="none"/>
      <w:effect w:val="none"/>
    </w:rPr>
  </w:style>
  <w:style w:type="character" w:styleId="a4">
    <w:name w:val="FollowedHyperlink"/>
    <w:basedOn w:val="a0"/>
    <w:uiPriority w:val="99"/>
    <w:semiHidden/>
    <w:unhideWhenUsed/>
    <w:rsid w:val="004711CC"/>
    <w:rPr>
      <w:strike w:val="0"/>
      <w:dstrike w:val="0"/>
      <w:color w:val="800080"/>
      <w:u w:val="none"/>
      <w:effect w:val="none"/>
    </w:rPr>
  </w:style>
  <w:style w:type="paragraph" w:styleId="a5">
    <w:name w:val="Normal (Web)"/>
    <w:basedOn w:val="a"/>
    <w:uiPriority w:val="99"/>
    <w:semiHidden/>
    <w:unhideWhenUsed/>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4711CC"/>
    <w:pPr>
      <w:widowControl/>
      <w:jc w:val="left"/>
    </w:pPr>
    <w:rPr>
      <w:rFonts w:ascii="宋体" w:eastAsia="宋体" w:hAnsi="宋体" w:cs="宋体"/>
      <w:kern w:val="0"/>
      <w:sz w:val="24"/>
      <w:szCs w:val="24"/>
    </w:rPr>
  </w:style>
  <w:style w:type="paragraph" w:customStyle="1" w:styleId="xxgklogo">
    <w:name w:val="xxgk_logo"/>
    <w:basedOn w:val="a"/>
    <w:rsid w:val="004711CC"/>
    <w:pPr>
      <w:widowControl/>
      <w:spacing w:before="600" w:after="720"/>
      <w:jc w:val="left"/>
    </w:pPr>
    <w:rPr>
      <w:rFonts w:ascii="宋体" w:eastAsia="宋体" w:hAnsi="宋体" w:cs="宋体"/>
      <w:kern w:val="0"/>
      <w:sz w:val="24"/>
      <w:szCs w:val="24"/>
    </w:rPr>
  </w:style>
  <w:style w:type="paragraph" w:customStyle="1" w:styleId="xxgkjs">
    <w:name w:val="xxgk_js"/>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4711CC"/>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4711CC"/>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4711CC"/>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4711CC"/>
    <w:pPr>
      <w:widowControl/>
      <w:jc w:val="left"/>
    </w:pPr>
    <w:rPr>
      <w:rFonts w:ascii="宋体" w:eastAsia="宋体" w:hAnsi="宋体" w:cs="宋体"/>
      <w:kern w:val="0"/>
      <w:sz w:val="24"/>
      <w:szCs w:val="24"/>
    </w:rPr>
  </w:style>
  <w:style w:type="paragraph" w:customStyle="1" w:styleId="xxgkfootnrs">
    <w:name w:val="xxgk_foot_nrs"/>
    <w:basedOn w:val="a"/>
    <w:rsid w:val="004711CC"/>
    <w:pPr>
      <w:widowControl/>
      <w:jc w:val="left"/>
    </w:pPr>
    <w:rPr>
      <w:rFonts w:ascii="宋体" w:eastAsia="宋体" w:hAnsi="宋体" w:cs="宋体"/>
      <w:kern w:val="0"/>
      <w:sz w:val="24"/>
      <w:szCs w:val="24"/>
    </w:rPr>
  </w:style>
  <w:style w:type="paragraph" w:customStyle="1" w:styleId="xxgkfootzj">
    <w:name w:val="xxgk_foot_zj"/>
    <w:basedOn w:val="a"/>
    <w:rsid w:val="004711CC"/>
    <w:pPr>
      <w:widowControl/>
      <w:spacing w:before="240"/>
      <w:jc w:val="left"/>
    </w:pPr>
    <w:rPr>
      <w:rFonts w:ascii="宋体" w:eastAsia="宋体" w:hAnsi="宋体" w:cs="宋体"/>
      <w:kern w:val="0"/>
      <w:sz w:val="24"/>
      <w:szCs w:val="24"/>
    </w:rPr>
  </w:style>
  <w:style w:type="paragraph" w:customStyle="1" w:styleId="xxgkfootxia">
    <w:name w:val="xxgk_foot_xia"/>
    <w:basedOn w:val="a"/>
    <w:rsid w:val="004711CC"/>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4711CC"/>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4711CC"/>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4711CC"/>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4711CC"/>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4711CC"/>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4711CC"/>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4711CC"/>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4711CC"/>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4711CC"/>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4711CC"/>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4711CC"/>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4711CC"/>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4711CC"/>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4711CC"/>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4711CC"/>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4711CC"/>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4711CC"/>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4711CC"/>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4711C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711C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4711C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711CC"/>
    <w:rPr>
      <w:rFonts w:ascii="Arial" w:eastAsia="宋体" w:hAnsi="Arial" w:cs="Arial"/>
      <w:vanish/>
      <w:kern w:val="0"/>
      <w:sz w:val="16"/>
      <w:szCs w:val="16"/>
    </w:rPr>
  </w:style>
  <w:style w:type="paragraph" w:customStyle="1" w:styleId="scy-js-rc">
    <w:name w:val="scy-js-rc"/>
    <w:basedOn w:val="a"/>
    <w:rsid w:val="004711CC"/>
    <w:pPr>
      <w:widowControl/>
      <w:spacing w:before="150" w:after="100" w:afterAutospacing="1" w:line="450" w:lineRule="atLeast"/>
      <w:jc w:val="left"/>
    </w:pPr>
    <w:rPr>
      <w:rFonts w:ascii="宋体" w:eastAsia="宋体" w:hAnsi="宋体" w:cs="宋体"/>
      <w:kern w:val="0"/>
      <w:sz w:val="24"/>
      <w:szCs w:val="24"/>
    </w:rPr>
  </w:style>
  <w:style w:type="paragraph" w:customStyle="1" w:styleId="relnews2">
    <w:name w:val="relnews2"/>
    <w:basedOn w:val="a"/>
    <w:rsid w:val="004711CC"/>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6">
    <w:name w:val="Strong"/>
    <w:basedOn w:val="a0"/>
    <w:uiPriority w:val="22"/>
    <w:qFormat/>
    <w:rsid w:val="004711CC"/>
    <w:rPr>
      <w:b/>
      <w:bCs/>
    </w:rPr>
  </w:style>
  <w:style w:type="paragraph" w:styleId="a7">
    <w:name w:val="Balloon Text"/>
    <w:basedOn w:val="a"/>
    <w:link w:val="Char"/>
    <w:uiPriority w:val="99"/>
    <w:semiHidden/>
    <w:unhideWhenUsed/>
    <w:rsid w:val="004711CC"/>
    <w:rPr>
      <w:sz w:val="18"/>
      <w:szCs w:val="18"/>
    </w:rPr>
  </w:style>
  <w:style w:type="character" w:customStyle="1" w:styleId="Char">
    <w:name w:val="批注框文本 Char"/>
    <w:basedOn w:val="a0"/>
    <w:link w:val="a7"/>
    <w:uiPriority w:val="99"/>
    <w:semiHidden/>
    <w:rsid w:val="004711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711CC"/>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4711CC"/>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4711CC"/>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11CC"/>
    <w:rPr>
      <w:rFonts w:ascii="宋体" w:eastAsia="宋体" w:hAnsi="宋体" w:cs="宋体"/>
      <w:b/>
      <w:bCs/>
      <w:kern w:val="36"/>
      <w:sz w:val="48"/>
      <w:szCs w:val="48"/>
    </w:rPr>
  </w:style>
  <w:style w:type="character" w:customStyle="1" w:styleId="5Char">
    <w:name w:val="标题 5 Char"/>
    <w:basedOn w:val="a0"/>
    <w:link w:val="5"/>
    <w:uiPriority w:val="9"/>
    <w:rsid w:val="004711CC"/>
    <w:rPr>
      <w:rFonts w:ascii="宋体" w:eastAsia="宋体" w:hAnsi="宋体" w:cs="宋体"/>
      <w:b/>
      <w:bCs/>
      <w:kern w:val="0"/>
      <w:sz w:val="20"/>
      <w:szCs w:val="20"/>
    </w:rPr>
  </w:style>
  <w:style w:type="character" w:customStyle="1" w:styleId="6Char">
    <w:name w:val="标题 6 Char"/>
    <w:basedOn w:val="a0"/>
    <w:link w:val="6"/>
    <w:uiPriority w:val="9"/>
    <w:rsid w:val="004711CC"/>
    <w:rPr>
      <w:rFonts w:ascii="宋体" w:eastAsia="宋体" w:hAnsi="宋体" w:cs="宋体"/>
      <w:b/>
      <w:bCs/>
      <w:kern w:val="0"/>
      <w:sz w:val="15"/>
      <w:szCs w:val="15"/>
    </w:rPr>
  </w:style>
  <w:style w:type="numbering" w:customStyle="1" w:styleId="10">
    <w:name w:val="无列表1"/>
    <w:next w:val="a2"/>
    <w:uiPriority w:val="99"/>
    <w:semiHidden/>
    <w:unhideWhenUsed/>
    <w:rsid w:val="004711CC"/>
  </w:style>
  <w:style w:type="character" w:styleId="a3">
    <w:name w:val="Hyperlink"/>
    <w:basedOn w:val="a0"/>
    <w:uiPriority w:val="99"/>
    <w:semiHidden/>
    <w:unhideWhenUsed/>
    <w:rsid w:val="004711CC"/>
    <w:rPr>
      <w:strike w:val="0"/>
      <w:dstrike w:val="0"/>
      <w:color w:val="0000FF"/>
      <w:u w:val="none"/>
      <w:effect w:val="none"/>
    </w:rPr>
  </w:style>
  <w:style w:type="character" w:styleId="a4">
    <w:name w:val="FollowedHyperlink"/>
    <w:basedOn w:val="a0"/>
    <w:uiPriority w:val="99"/>
    <w:semiHidden/>
    <w:unhideWhenUsed/>
    <w:rsid w:val="004711CC"/>
    <w:rPr>
      <w:strike w:val="0"/>
      <w:dstrike w:val="0"/>
      <w:color w:val="800080"/>
      <w:u w:val="none"/>
      <w:effect w:val="none"/>
    </w:rPr>
  </w:style>
  <w:style w:type="paragraph" w:styleId="a5">
    <w:name w:val="Normal (Web)"/>
    <w:basedOn w:val="a"/>
    <w:uiPriority w:val="99"/>
    <w:semiHidden/>
    <w:unhideWhenUsed/>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4711CC"/>
    <w:pPr>
      <w:widowControl/>
      <w:jc w:val="left"/>
    </w:pPr>
    <w:rPr>
      <w:rFonts w:ascii="宋体" w:eastAsia="宋体" w:hAnsi="宋体" w:cs="宋体"/>
      <w:kern w:val="0"/>
      <w:sz w:val="24"/>
      <w:szCs w:val="24"/>
    </w:rPr>
  </w:style>
  <w:style w:type="paragraph" w:customStyle="1" w:styleId="xxgklogo">
    <w:name w:val="xxgk_logo"/>
    <w:basedOn w:val="a"/>
    <w:rsid w:val="004711CC"/>
    <w:pPr>
      <w:widowControl/>
      <w:spacing w:before="600" w:after="720"/>
      <w:jc w:val="left"/>
    </w:pPr>
    <w:rPr>
      <w:rFonts w:ascii="宋体" w:eastAsia="宋体" w:hAnsi="宋体" w:cs="宋体"/>
      <w:kern w:val="0"/>
      <w:sz w:val="24"/>
      <w:szCs w:val="24"/>
    </w:rPr>
  </w:style>
  <w:style w:type="paragraph" w:customStyle="1" w:styleId="xxgkjs">
    <w:name w:val="xxgk_js"/>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4711CC"/>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4711CC"/>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4711CC"/>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4711CC"/>
    <w:pPr>
      <w:widowControl/>
      <w:jc w:val="left"/>
    </w:pPr>
    <w:rPr>
      <w:rFonts w:ascii="宋体" w:eastAsia="宋体" w:hAnsi="宋体" w:cs="宋体"/>
      <w:kern w:val="0"/>
      <w:sz w:val="24"/>
      <w:szCs w:val="24"/>
    </w:rPr>
  </w:style>
  <w:style w:type="paragraph" w:customStyle="1" w:styleId="xxgkfootnrs">
    <w:name w:val="xxgk_foot_nrs"/>
    <w:basedOn w:val="a"/>
    <w:rsid w:val="004711CC"/>
    <w:pPr>
      <w:widowControl/>
      <w:jc w:val="left"/>
    </w:pPr>
    <w:rPr>
      <w:rFonts w:ascii="宋体" w:eastAsia="宋体" w:hAnsi="宋体" w:cs="宋体"/>
      <w:kern w:val="0"/>
      <w:sz w:val="24"/>
      <w:szCs w:val="24"/>
    </w:rPr>
  </w:style>
  <w:style w:type="paragraph" w:customStyle="1" w:styleId="xxgkfootzj">
    <w:name w:val="xxgk_foot_zj"/>
    <w:basedOn w:val="a"/>
    <w:rsid w:val="004711CC"/>
    <w:pPr>
      <w:widowControl/>
      <w:spacing w:before="240"/>
      <w:jc w:val="left"/>
    </w:pPr>
    <w:rPr>
      <w:rFonts w:ascii="宋体" w:eastAsia="宋体" w:hAnsi="宋体" w:cs="宋体"/>
      <w:kern w:val="0"/>
      <w:sz w:val="24"/>
      <w:szCs w:val="24"/>
    </w:rPr>
  </w:style>
  <w:style w:type="paragraph" w:customStyle="1" w:styleId="xxgkfootxia">
    <w:name w:val="xxgk_foot_xia"/>
    <w:basedOn w:val="a"/>
    <w:rsid w:val="004711CC"/>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4711CC"/>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4711CC"/>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4711CC"/>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4711CC"/>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4711CC"/>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4711CC"/>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4711CC"/>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4711CC"/>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4711CC"/>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4711CC"/>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4711CC"/>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4711CC"/>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4711CC"/>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4711CC"/>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4711CC"/>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4711CC"/>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4711CC"/>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4711CC"/>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4711CC"/>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4711CC"/>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711CC"/>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4711CC"/>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711CC"/>
    <w:rPr>
      <w:rFonts w:ascii="Arial" w:eastAsia="宋体" w:hAnsi="Arial" w:cs="Arial"/>
      <w:vanish/>
      <w:kern w:val="0"/>
      <w:sz w:val="16"/>
      <w:szCs w:val="16"/>
    </w:rPr>
  </w:style>
  <w:style w:type="paragraph" w:customStyle="1" w:styleId="scy-js-rc">
    <w:name w:val="scy-js-rc"/>
    <w:basedOn w:val="a"/>
    <w:rsid w:val="004711CC"/>
    <w:pPr>
      <w:widowControl/>
      <w:spacing w:before="150" w:after="100" w:afterAutospacing="1" w:line="450" w:lineRule="atLeast"/>
      <w:jc w:val="left"/>
    </w:pPr>
    <w:rPr>
      <w:rFonts w:ascii="宋体" w:eastAsia="宋体" w:hAnsi="宋体" w:cs="宋体"/>
      <w:kern w:val="0"/>
      <w:sz w:val="24"/>
      <w:szCs w:val="24"/>
    </w:rPr>
  </w:style>
  <w:style w:type="paragraph" w:customStyle="1" w:styleId="relnews2">
    <w:name w:val="relnews2"/>
    <w:basedOn w:val="a"/>
    <w:rsid w:val="004711CC"/>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6">
    <w:name w:val="Strong"/>
    <w:basedOn w:val="a0"/>
    <w:uiPriority w:val="22"/>
    <w:qFormat/>
    <w:rsid w:val="004711CC"/>
    <w:rPr>
      <w:b/>
      <w:bCs/>
    </w:rPr>
  </w:style>
  <w:style w:type="paragraph" w:styleId="a7">
    <w:name w:val="Balloon Text"/>
    <w:basedOn w:val="a"/>
    <w:link w:val="Char"/>
    <w:uiPriority w:val="99"/>
    <w:semiHidden/>
    <w:unhideWhenUsed/>
    <w:rsid w:val="004711CC"/>
    <w:rPr>
      <w:sz w:val="18"/>
      <w:szCs w:val="18"/>
    </w:rPr>
  </w:style>
  <w:style w:type="character" w:customStyle="1" w:styleId="Char">
    <w:name w:val="批注框文本 Char"/>
    <w:basedOn w:val="a0"/>
    <w:link w:val="a7"/>
    <w:uiPriority w:val="99"/>
    <w:semiHidden/>
    <w:rsid w:val="004711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3781">
      <w:marLeft w:val="0"/>
      <w:marRight w:val="0"/>
      <w:marTop w:val="210"/>
      <w:marBottom w:val="0"/>
      <w:divBdr>
        <w:top w:val="none" w:sz="0" w:space="0" w:color="auto"/>
        <w:left w:val="none" w:sz="0" w:space="0" w:color="auto"/>
        <w:bottom w:val="none" w:sz="0" w:space="0" w:color="auto"/>
        <w:right w:val="none" w:sz="0" w:space="0" w:color="auto"/>
      </w:divBdr>
    </w:div>
    <w:div w:id="620573514">
      <w:marLeft w:val="0"/>
      <w:marRight w:val="0"/>
      <w:marTop w:val="0"/>
      <w:marBottom w:val="0"/>
      <w:divBdr>
        <w:top w:val="none" w:sz="0" w:space="0" w:color="auto"/>
        <w:left w:val="none" w:sz="0" w:space="0" w:color="auto"/>
        <w:bottom w:val="none" w:sz="0" w:space="0" w:color="auto"/>
        <w:right w:val="none" w:sz="0" w:space="0" w:color="auto"/>
      </w:divBdr>
      <w:divsChild>
        <w:div w:id="1393042119">
          <w:marLeft w:val="0"/>
          <w:marRight w:val="0"/>
          <w:marTop w:val="0"/>
          <w:marBottom w:val="0"/>
          <w:divBdr>
            <w:top w:val="none" w:sz="0" w:space="0" w:color="auto"/>
            <w:left w:val="none" w:sz="0" w:space="0" w:color="auto"/>
            <w:bottom w:val="none" w:sz="0" w:space="0" w:color="auto"/>
            <w:right w:val="none" w:sz="0" w:space="0" w:color="auto"/>
          </w:divBdr>
          <w:divsChild>
            <w:div w:id="869683421">
              <w:marLeft w:val="0"/>
              <w:marRight w:val="0"/>
              <w:marTop w:val="0"/>
              <w:marBottom w:val="0"/>
              <w:divBdr>
                <w:top w:val="none" w:sz="0" w:space="0" w:color="auto"/>
                <w:left w:val="none" w:sz="0" w:space="0" w:color="auto"/>
                <w:bottom w:val="none" w:sz="0" w:space="0" w:color="auto"/>
                <w:right w:val="none" w:sz="0" w:space="0" w:color="auto"/>
              </w:divBdr>
              <w:divsChild>
                <w:div w:id="912281540">
                  <w:marLeft w:val="0"/>
                  <w:marRight w:val="0"/>
                  <w:marTop w:val="0"/>
                  <w:marBottom w:val="0"/>
                  <w:divBdr>
                    <w:top w:val="none" w:sz="0" w:space="0" w:color="auto"/>
                    <w:left w:val="none" w:sz="0" w:space="0" w:color="auto"/>
                    <w:bottom w:val="none" w:sz="0" w:space="0" w:color="auto"/>
                    <w:right w:val="none" w:sz="0" w:space="0" w:color="auto"/>
                  </w:divBdr>
                  <w:divsChild>
                    <w:div w:id="474571816">
                      <w:marLeft w:val="0"/>
                      <w:marRight w:val="0"/>
                      <w:marTop w:val="510"/>
                      <w:marBottom w:val="0"/>
                      <w:divBdr>
                        <w:top w:val="none" w:sz="0" w:space="0" w:color="auto"/>
                        <w:left w:val="none" w:sz="0" w:space="0" w:color="auto"/>
                        <w:bottom w:val="none" w:sz="0" w:space="0" w:color="auto"/>
                        <w:right w:val="none" w:sz="0" w:space="0" w:color="auto"/>
                      </w:divBdr>
                    </w:div>
                    <w:div w:id="2117410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59456747">
          <w:marLeft w:val="0"/>
          <w:marRight w:val="0"/>
          <w:marTop w:val="0"/>
          <w:marBottom w:val="0"/>
          <w:divBdr>
            <w:top w:val="none" w:sz="0" w:space="0" w:color="auto"/>
            <w:left w:val="none" w:sz="0" w:space="0" w:color="auto"/>
            <w:bottom w:val="none" w:sz="0" w:space="0" w:color="auto"/>
            <w:right w:val="none" w:sz="0" w:space="0" w:color="auto"/>
          </w:divBdr>
        </w:div>
        <w:div w:id="1224557670">
          <w:marLeft w:val="0"/>
          <w:marRight w:val="0"/>
          <w:marTop w:val="0"/>
          <w:marBottom w:val="0"/>
          <w:divBdr>
            <w:top w:val="single" w:sz="6" w:space="31" w:color="BCBCBC"/>
            <w:left w:val="single" w:sz="6" w:space="31" w:color="BCBCBC"/>
            <w:bottom w:val="single" w:sz="6" w:space="15" w:color="BCBCBC"/>
            <w:right w:val="single" w:sz="6" w:space="31" w:color="BCBCBC"/>
          </w:divBdr>
          <w:divsChild>
            <w:div w:id="264195406">
              <w:marLeft w:val="0"/>
              <w:marRight w:val="0"/>
              <w:marTop w:val="0"/>
              <w:marBottom w:val="0"/>
              <w:divBdr>
                <w:top w:val="none" w:sz="0" w:space="0" w:color="auto"/>
                <w:left w:val="none" w:sz="0" w:space="0" w:color="auto"/>
                <w:bottom w:val="none" w:sz="0" w:space="0" w:color="auto"/>
                <w:right w:val="none" w:sz="0" w:space="0" w:color="auto"/>
              </w:divBdr>
              <w:divsChild>
                <w:div w:id="349601696">
                  <w:marLeft w:val="0"/>
                  <w:marRight w:val="0"/>
                  <w:marTop w:val="0"/>
                  <w:marBottom w:val="0"/>
                  <w:divBdr>
                    <w:top w:val="none" w:sz="0" w:space="0" w:color="auto"/>
                    <w:left w:val="none" w:sz="0" w:space="0" w:color="auto"/>
                    <w:bottom w:val="none" w:sz="0" w:space="0" w:color="auto"/>
                    <w:right w:val="none" w:sz="0" w:space="0" w:color="auto"/>
                  </w:divBdr>
                </w:div>
                <w:div w:id="15399732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671684487">
      <w:marLeft w:val="0"/>
      <w:marRight w:val="0"/>
      <w:marTop w:val="240"/>
      <w:marBottom w:val="0"/>
      <w:divBdr>
        <w:top w:val="none" w:sz="0" w:space="0" w:color="auto"/>
        <w:left w:val="none" w:sz="0" w:space="0" w:color="auto"/>
        <w:bottom w:val="none" w:sz="0" w:space="0" w:color="auto"/>
        <w:right w:val="none" w:sz="0" w:space="0" w:color="auto"/>
      </w:divBdr>
    </w:div>
    <w:div w:id="1154226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21</Pages>
  <Words>1499</Words>
  <Characters>8550</Characters>
  <Application>Microsoft Office Word</Application>
  <DocSecurity>0</DocSecurity>
  <Lines>71</Lines>
  <Paragraphs>20</Paragraphs>
  <ScaleCrop>false</ScaleCrop>
  <Company>Microsoft</Company>
  <LinksUpToDate>false</LinksUpToDate>
  <CharactersWithSpaces>10029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606zhuguan</dc:creator>
  <cp:keywords/>
  <dc:description/>
  <cp:lastModifiedBy>606zhuguan</cp:lastModifiedBy>
  <cp:revision>2</cp:revision>
  <dcterms:created xsi:type="dcterms:W3CDTF">2017-02-24T07:00:00Z</dcterms:created>
  <dcterms:modified xsi:type="dcterms:W3CDTF">2017-02-24T08:07:00Z</dcterms:modified>
</cp:coreProperties>
</file>